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DA9BD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  <w:bookmarkStart w:id="0" w:name="_GoBack"/>
      <w:bookmarkEnd w:id="0"/>
    </w:p>
    <w:p w14:paraId="533DA9BE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533DA9BF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533DA9C0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533DA9C1" w14:textId="77777777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533DA9C2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533DA9C3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_____________________, именуемое в дальнейшем «_________</w:t>
      </w:r>
      <w:r w:rsidRPr="00AC347D">
        <w:rPr>
          <w:rStyle w:val="Barcode"/>
          <w:color w:val="000000"/>
          <w:sz w:val="24"/>
          <w:szCs w:val="24"/>
        </w:rPr>
        <w:tab/>
        <w:t>», в лице</w:t>
      </w:r>
      <w:r w:rsidRPr="00AC347D">
        <w:rPr>
          <w:rStyle w:val="Barcode"/>
          <w:color w:val="000000"/>
          <w:sz w:val="24"/>
          <w:szCs w:val="24"/>
        </w:rPr>
        <w:tab/>
        <w:t>, действующег</w:t>
      </w:r>
      <w:proofErr w:type="gramStart"/>
      <w:r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Pr="00AC347D">
        <w:rPr>
          <w:rStyle w:val="Barcode"/>
          <w:color w:val="000000"/>
          <w:sz w:val="24"/>
          <w:szCs w:val="24"/>
        </w:rPr>
        <w:t>ей) на основании___________________, с одной стороны, и именуемое в дальнейшем «</w:t>
      </w:r>
      <w:r w:rsidRPr="00AC347D">
        <w:rPr>
          <w:rStyle w:val="Barcode"/>
          <w:color w:val="000000"/>
          <w:sz w:val="24"/>
          <w:szCs w:val="24"/>
        </w:rPr>
        <w:tab/>
        <w:t xml:space="preserve">», в лице 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14:paraId="533DA9C4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533DA9C5" w14:textId="77777777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>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533DA9C6" w14:textId="77777777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  <w:t xml:space="preserve">договора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533DA9C7" w14:textId="77777777" w:rsidR="000B7672" w:rsidRPr="00AC347D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6B4BE4" w:rsidRPr="00AC347D">
        <w:rPr>
          <w:rStyle w:val="Barcode"/>
          <w:i/>
          <w:color w:val="000000"/>
          <w:sz w:val="24"/>
          <w:szCs w:val="24"/>
        </w:rPr>
        <w:t>Подрядчик (исполнитель, Заказчик</w:t>
      </w:r>
      <w:r w:rsidR="006B4BE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1"/>
      </w:r>
      <w:r w:rsidR="006B4BE4" w:rsidRPr="00AC347D">
        <w:rPr>
          <w:rStyle w:val="Barcode"/>
          <w:i/>
          <w:color w:val="000000"/>
          <w:sz w:val="24"/>
          <w:szCs w:val="24"/>
        </w:rPr>
        <w:t>)</w:t>
      </w:r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r w:rsidR="006B4BE4" w:rsidRPr="00975244">
        <w:rPr>
          <w:rStyle w:val="Barcode"/>
          <w:i/>
          <w:color w:val="000000"/>
          <w:sz w:val="24"/>
          <w:szCs w:val="24"/>
        </w:rPr>
        <w:t>не позднее __ числа каждого месяца</w:t>
      </w:r>
      <w:r w:rsidR="00975244">
        <w:rPr>
          <w:rStyle w:val="Barcode"/>
          <w:i/>
          <w:color w:val="000000"/>
          <w:sz w:val="24"/>
          <w:szCs w:val="24"/>
        </w:rPr>
        <w:t>/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в течение __ </w:t>
      </w:r>
      <w:r w:rsidR="00975244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975244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2"/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(Инвестору) документы, подтверждающие размер расходов, понесенных </w:t>
      </w:r>
      <w:proofErr w:type="gramStart"/>
      <w:r w:rsidR="006B4BE4" w:rsidRPr="00AC347D">
        <w:rPr>
          <w:rStyle w:val="Barcode"/>
          <w:color w:val="000000"/>
          <w:sz w:val="24"/>
          <w:szCs w:val="24"/>
        </w:rPr>
        <w:t>при</w:t>
      </w:r>
      <w:proofErr w:type="gramEnd"/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="006B4BE4" w:rsidRPr="00AC347D">
        <w:rPr>
          <w:rStyle w:val="Barcode"/>
          <w:color w:val="000000"/>
          <w:sz w:val="24"/>
          <w:szCs w:val="24"/>
        </w:rPr>
        <w:t>выполнение</w:t>
      </w:r>
      <w:proofErr w:type="gramEnd"/>
      <w:r w:rsidR="006B4BE4" w:rsidRPr="00AC347D">
        <w:rPr>
          <w:rStyle w:val="Barcode"/>
          <w:color w:val="000000"/>
          <w:sz w:val="24"/>
          <w:szCs w:val="24"/>
        </w:rPr>
        <w:t xml:space="preserve"> работ 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A5415E">
        <w:rPr>
          <w:rStyle w:val="Barcode"/>
          <w:i/>
          <w:color w:val="000000"/>
          <w:sz w:val="24"/>
          <w:szCs w:val="24"/>
        </w:rPr>
        <w:t>Заказчика (Инвестора)</w:t>
      </w:r>
      <w:r w:rsidR="006B4BE4" w:rsidRPr="00AC347D">
        <w:rPr>
          <w:rStyle w:val="Barcode"/>
          <w:color w:val="000000"/>
          <w:sz w:val="24"/>
          <w:szCs w:val="24"/>
        </w:rPr>
        <w:t>.</w:t>
      </w:r>
      <w:r w:rsidRPr="00AC347D">
        <w:rPr>
          <w:rStyle w:val="Barcode"/>
          <w:color w:val="000000"/>
          <w:sz w:val="24"/>
          <w:szCs w:val="24"/>
        </w:rPr>
        <w:t>».</w:t>
      </w:r>
    </w:p>
    <w:p w14:paraId="533DA9C8" w14:textId="77777777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AC347D">
        <w:rPr>
          <w:rStyle w:val="Barcode"/>
          <w:i/>
          <w:color w:val="000000"/>
          <w:sz w:val="24"/>
          <w:szCs w:val="24"/>
        </w:rPr>
        <w:t>(Подрядчик, Исполнитель, Заказчик</w:t>
      </w:r>
      <w:r w:rsidR="00F20EA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3"/>
      </w:r>
      <w:r w:rsidRPr="00AC347D">
        <w:rPr>
          <w:rStyle w:val="Barcode"/>
          <w:i/>
          <w:color w:val="000000"/>
          <w:sz w:val="24"/>
          <w:szCs w:val="24"/>
        </w:rPr>
        <w:t>)</w:t>
      </w:r>
      <w:r w:rsidRPr="00AC347D">
        <w:rPr>
          <w:rStyle w:val="Barcode"/>
          <w:color w:val="000000"/>
          <w:sz w:val="24"/>
          <w:szCs w:val="24"/>
        </w:rPr>
        <w:t xml:space="preserve"> уплачивает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4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533DA9C9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533DA9CA" w14:textId="77777777" w:rsidR="00F20EA4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proofErr w:type="gramStart"/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>Заказчик</w:t>
      </w:r>
      <w:r w:rsidRPr="00AC347D">
        <w:rPr>
          <w:rFonts w:ascii="Calibri" w:hAnsi="Calibri"/>
          <w:i/>
          <w:color w:val="000000"/>
          <w:sz w:val="24"/>
          <w:szCs w:val="24"/>
          <w:shd w:val="clear" w:color="auto" w:fill="FFFFFF"/>
          <w:vertAlign w:val="superscript"/>
          <w:lang w:eastAsia="en-US"/>
        </w:rPr>
        <w:footnoteReference w:id="5"/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(Поверенный, Комиссионер, Агент)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 предусмотреть в договоре, заключаемом по поручению</w:t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Инвестора (Доверителя, Комитента, Принципала),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>
        <w:rPr>
          <w:color w:val="000000"/>
          <w:sz w:val="24"/>
          <w:szCs w:val="24"/>
          <w:shd w:val="clear" w:color="auto" w:fill="FFFFFF"/>
          <w:lang w:eastAsia="en-US"/>
        </w:rPr>
        <w:t xml:space="preserve">, запрашиваемых на усмотрение 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>Инвестора (До</w:t>
      </w:r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верителя, Комитента, Принципала)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AC347D">
        <w:rPr>
          <w:rStyle w:val="af9"/>
          <w:color w:val="000000"/>
          <w:sz w:val="24"/>
          <w:szCs w:val="24"/>
          <w:shd w:val="clear" w:color="auto" w:fill="FFFFFF"/>
          <w:lang w:eastAsia="en-US"/>
        </w:rPr>
        <w:footnoteReference w:id="6"/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.</w:t>
      </w:r>
      <w:proofErr w:type="gramEnd"/>
    </w:p>
    <w:p w14:paraId="533DA9CB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533DA9CC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533DA9CD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533DA9CE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33DA9CF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533DA9D0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533DA9D1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20EA4" w:rsidRPr="00AC347D" w14:paraId="533DA9D4" w14:textId="77777777" w:rsidTr="00F20EA4">
        <w:tc>
          <w:tcPr>
            <w:tcW w:w="4926" w:type="dxa"/>
          </w:tcPr>
          <w:p w14:paraId="533DA9D2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533DA9D3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533DA9D7" w14:textId="77777777" w:rsidTr="00F20EA4">
        <w:tc>
          <w:tcPr>
            <w:tcW w:w="4926" w:type="dxa"/>
          </w:tcPr>
          <w:p w14:paraId="533DA9D5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533DA9D6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533DA9D8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DA9DB" w14:textId="77777777" w:rsidR="006F649B" w:rsidRDefault="006F649B" w:rsidP="00CD07C8">
      <w:pPr>
        <w:spacing w:after="0" w:line="240" w:lineRule="auto"/>
      </w:pPr>
      <w:r>
        <w:separator/>
      </w:r>
    </w:p>
  </w:endnote>
  <w:endnote w:type="continuationSeparator" w:id="0">
    <w:p w14:paraId="533DA9DC" w14:textId="77777777" w:rsidR="006F649B" w:rsidRDefault="006F649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DA9DD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33DA9DE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DA9DF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533DA9E0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DA9D9" w14:textId="77777777" w:rsidR="006F649B" w:rsidRDefault="006F649B" w:rsidP="00CD07C8">
      <w:pPr>
        <w:spacing w:after="0" w:line="240" w:lineRule="auto"/>
      </w:pPr>
      <w:r>
        <w:separator/>
      </w:r>
    </w:p>
  </w:footnote>
  <w:footnote w:type="continuationSeparator" w:id="0">
    <w:p w14:paraId="533DA9DA" w14:textId="77777777" w:rsidR="006F649B" w:rsidRDefault="006F649B" w:rsidP="00CD07C8">
      <w:pPr>
        <w:spacing w:after="0" w:line="240" w:lineRule="auto"/>
      </w:pPr>
      <w:r>
        <w:continuationSeparator/>
      </w:r>
    </w:p>
  </w:footnote>
  <w:footnote w:id="1">
    <w:p w14:paraId="533DA9E1" w14:textId="77777777" w:rsidR="006B4BE4" w:rsidRDefault="006B4BE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</w:t>
      </w:r>
      <w:r w:rsidR="00F20EA4">
        <w:t>как сторона по инвестиционному проекту.</w:t>
      </w:r>
    </w:p>
  </w:footnote>
  <w:footnote w:id="2">
    <w:p w14:paraId="533DA9E2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3">
    <w:p w14:paraId="533DA9E3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</w:t>
      </w:r>
      <w:r w:rsidRPr="00F20EA4">
        <w:t>В данном случае имеется в виду заказчик как сторона по инвестиционному проекту.</w:t>
      </w:r>
    </w:p>
  </w:footnote>
  <w:footnote w:id="4">
    <w:p w14:paraId="533DA9E4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  <w:footnote w:id="5">
    <w:p w14:paraId="533DA9E5" w14:textId="77777777" w:rsidR="00F20EA4" w:rsidRDefault="00F20EA4" w:rsidP="00F20EA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как сторона по инвестиционному проекту.</w:t>
      </w:r>
    </w:p>
  </w:footnote>
  <w:footnote w:id="6">
    <w:p w14:paraId="533DA9E6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1.2. может быть включен </w:t>
      </w:r>
      <w:r w:rsidRPr="00F20EA4">
        <w:t>в договоры подряда, возмездного оказания услуг и инвестиционные договоры</w:t>
      </w:r>
      <w:r>
        <w:t>,</w:t>
      </w:r>
      <w:r w:rsidRPr="00F20EA4">
        <w:t xml:space="preserve"> </w:t>
      </w:r>
      <w:r>
        <w:t>договоры поручения, комиссии, агентские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3F71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3FD8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1EC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DA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07963b53-587b-452e-a2ad-bee2ef661aa8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1614DB-0AA3-40A8-B4BD-E457819D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Герцик Светлана Александровна</cp:lastModifiedBy>
  <cp:revision>3</cp:revision>
  <cp:lastPrinted>2012-02-08T08:25:00Z</cp:lastPrinted>
  <dcterms:created xsi:type="dcterms:W3CDTF">2014-02-14T08:55:00Z</dcterms:created>
  <dcterms:modified xsi:type="dcterms:W3CDTF">2014-03-03T06:36:00Z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